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Escoteiros do Brasil lançam plataforma online de atividades educativas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Em meio a pandemia do coronavírus, os Escoteiros do Brasil oferecem novas iniciativas de educação não-formal para crianças e jovens.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Adeptos da vida ao ar livre e das atividades junto a natureza, mais de 110 mil jovens e adultos em todo o país estão buscando novas alternativas para seguir realizando atividades escoteiras. Pensando nisso, os Escoteiros do Brasil lançaram no mês de março o projeto Escoteiros Online. A iniciativa contribui para a democratização do acesso à informação e permite que o desenvolvimento do programa educativo proposto pela organização seja realizado nesse momento de afastamento social, mesmo que à distância e de forma virtual.</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Segundo o Presidente dos Escoteiros do Brasil, Rafael Macedo, esta é uma maneira de reforçar a importância do Movimento Escoteiro no enfrentamento da crise que toda a sociedade está passando neste momento.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"O escotismo surgiu há mais de cem anos e sempre atuamos de modo a contribuir na construção de um mundo melhor, agora não seria diferente. Este novo projeto, mais do que uma medida de enfrentamento à crise atual, é também uma maneira inovadora de praticar o escotismo e levar a nossa proposta educativa para milhares de famílias brasileiras que agora estão procurando alternativas saudáveis de educação e entretenimento, enquanto permanecem no isolamento domiciliar. Afinal, o escotismo continua muito ativo e relevante para os jovens e suas famílias", considera Macedo.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Todo o trabalho será realizado por meio de uma nova plataforma disponível em www.escoteirosonline.org.br. A programação de conteúdo está sendo elaborada por voluntários e profissionais das mais diversas áreas, de diversos estados do país. Diariamente serão publicados artigos, dicas de saúde, sugestões de atividades escoteiras, transmissões ao vivo, vídeo aulas, além de atividades educacionais que serão realizadas com parceiros institucionais dos Escoteiros do Brasil.</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t xml:space="preserve">Junto das atividades, semanalmente estão sendo realizadas transmissões ao vivo nas redes sociais da instituição, além de ações com parceiros institucionais como a WWF, UNICEF, CONJUVE, LiveLab, Precisamos, Videocamp e Cruz Vermelha Brasileira.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Serviço:</w:t>
      </w:r>
    </w:p>
    <w:p w:rsidR="00000000" w:rsidDel="00000000" w:rsidP="00000000" w:rsidRDefault="00000000" w:rsidRPr="00000000" w14:paraId="00000010">
      <w:pPr>
        <w:jc w:val="both"/>
        <w:rPr/>
      </w:pPr>
      <w:r w:rsidDel="00000000" w:rsidR="00000000" w:rsidRPr="00000000">
        <w:rPr>
          <w:rtl w:val="0"/>
        </w:rPr>
        <w:t xml:space="preserve">Plataforma de educação não-formal Escoteiros Online</w:t>
      </w:r>
    </w:p>
    <w:p w:rsidR="00000000" w:rsidDel="00000000" w:rsidP="00000000" w:rsidRDefault="00000000" w:rsidRPr="00000000" w14:paraId="00000011">
      <w:pPr>
        <w:jc w:val="both"/>
        <w:rPr/>
      </w:pPr>
      <w:r w:rsidDel="00000000" w:rsidR="00000000" w:rsidRPr="00000000">
        <w:rPr>
          <w:rtl w:val="0"/>
        </w:rPr>
        <w:t xml:space="preserve">Disponível em www.escoteirosonline.org.br</w:t>
      </w:r>
    </w:p>
    <w:p w:rsidR="00000000" w:rsidDel="00000000" w:rsidP="00000000" w:rsidRDefault="00000000" w:rsidRPr="00000000" w14:paraId="00000012">
      <w:pPr>
        <w:jc w:val="both"/>
        <w:rPr/>
      </w:pPr>
      <w:r w:rsidDel="00000000" w:rsidR="00000000" w:rsidRPr="00000000">
        <w:rPr>
          <w:rtl w:val="0"/>
        </w:rPr>
        <w:t xml:space="preserve">Contato: comunicacao@escoteiros.org.br</w:t>
      </w:r>
    </w:p>
    <w:p w:rsidR="00000000" w:rsidDel="00000000" w:rsidP="00000000" w:rsidRDefault="00000000" w:rsidRPr="00000000" w14:paraId="00000013">
      <w:pPr>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